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299018">
      <w:pPr>
        <w:keepNext/>
        <w:keepLines/>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outlineLvl w:val="9"/>
        <w:rPr>
          <w:rFonts w:hint="eastAsia"/>
          <w:b/>
          <w:bCs/>
          <w:sz w:val="44"/>
          <w:szCs w:val="44"/>
        </w:rPr>
      </w:pPr>
      <w:bookmarkStart w:id="0" w:name="_GoBack"/>
      <w:bookmarkEnd w:id="0"/>
      <w:r>
        <w:rPr>
          <w:rFonts w:hint="eastAsia"/>
          <w:b/>
          <w:bCs/>
          <w:sz w:val="44"/>
          <w:szCs w:val="44"/>
        </w:rPr>
        <w:t>万宁市中医院病媒生物（四害）防制服务</w:t>
      </w:r>
    </w:p>
    <w:p w14:paraId="744CB099">
      <w:pPr>
        <w:keepNext/>
        <w:keepLines/>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outlineLvl w:val="9"/>
        <w:rPr>
          <w:rFonts w:hint="eastAsia"/>
          <w:b/>
          <w:bCs/>
          <w:sz w:val="44"/>
          <w:szCs w:val="24"/>
        </w:rPr>
      </w:pPr>
      <w:r>
        <w:rPr>
          <w:rFonts w:hint="eastAsia"/>
          <w:b/>
          <w:bCs/>
          <w:sz w:val="44"/>
          <w:szCs w:val="24"/>
          <w:lang w:val="en-US" w:eastAsia="zh-CN"/>
        </w:rPr>
        <w:t>项目</w:t>
      </w:r>
      <w:r>
        <w:rPr>
          <w:rFonts w:hint="eastAsia"/>
          <w:b/>
          <w:bCs/>
          <w:sz w:val="44"/>
          <w:szCs w:val="24"/>
        </w:rPr>
        <w:t>要求</w:t>
      </w:r>
    </w:p>
    <w:p w14:paraId="3A54D7F9">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both"/>
        <w:textAlignment w:val="auto"/>
        <w:outlineLvl w:val="9"/>
        <w:rPr>
          <w:rFonts w:hint="eastAsia"/>
          <w:sz w:val="36"/>
          <w:szCs w:val="21"/>
        </w:rPr>
      </w:pPr>
    </w:p>
    <w:p w14:paraId="42DF539C">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一、项目概括</w:t>
      </w:r>
    </w:p>
    <w:p w14:paraId="44FF2ABE">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采购人：万宁市中医院</w:t>
      </w:r>
    </w:p>
    <w:p w14:paraId="370CE77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项目名称：万宁市中医院病媒生物（四害）防制服务</w:t>
      </w:r>
    </w:p>
    <w:p w14:paraId="1385C202">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服务期限：一年</w:t>
      </w:r>
    </w:p>
    <w:p w14:paraId="6B22888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服务报价：响应人根据服务内容及要求自行测算报价（总价包干）。</w:t>
      </w:r>
    </w:p>
    <w:p w14:paraId="028B6F2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sz w:val="28"/>
          <w:szCs w:val="28"/>
          <w:lang w:val="en-US" w:eastAsia="zh-CN"/>
        </w:rPr>
      </w:pPr>
      <w:r>
        <w:rPr>
          <w:rFonts w:hint="eastAsia" w:ascii="宋体" w:hAnsi="宋体" w:eastAsia="宋体" w:cs="宋体"/>
          <w:b w:val="0"/>
          <w:bCs w:val="0"/>
          <w:sz w:val="28"/>
          <w:szCs w:val="28"/>
          <w:lang w:val="en-US" w:eastAsia="zh-CN"/>
        </w:rPr>
        <w:t>消杀范围：包括但不限于：院区外环境、地下停车场、办公楼、门诊楼、住院部等（具体范围以采购人指定或现场踏勘为准）。</w:t>
      </w:r>
    </w:p>
    <w:p w14:paraId="1B773A9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sz w:val="28"/>
          <w:szCs w:val="28"/>
          <w:lang w:val="en-US" w:eastAsia="zh-CN"/>
        </w:rPr>
      </w:pPr>
      <w:r>
        <w:rPr>
          <w:rFonts w:hint="eastAsia" w:ascii="宋体" w:hAnsi="宋体" w:eastAsia="宋体" w:cs="宋体"/>
          <w:b w:val="0"/>
          <w:bCs w:val="0"/>
          <w:sz w:val="28"/>
          <w:szCs w:val="28"/>
          <w:lang w:val="en-US" w:eastAsia="zh-CN"/>
        </w:rPr>
        <w:t>服务内容：按时按区域进行常规防制消杀服务，制定科学合理的防治方案，发现卫生害虫活动情况及时采取措施予以防治。</w:t>
      </w:r>
    </w:p>
    <w:p w14:paraId="153979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bCs/>
          <w:kern w:val="2"/>
          <w:sz w:val="28"/>
          <w:szCs w:val="28"/>
          <w:lang w:val="en-US" w:eastAsia="zh-CN" w:bidi="ar-SA"/>
        </w:rPr>
        <w:t>二、响应人资格要求</w:t>
      </w:r>
    </w:p>
    <w:p w14:paraId="7BF2E4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1.主体资格：具有独立承担民事责任能力的法人或其他组织，提供有效的营业执照（或事业单位法人证书）副本复印件。</w:t>
      </w:r>
    </w:p>
    <w:p w14:paraId="613EF5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2.经营范围：营业执照经营范围须包含“病媒生物防制”“有害生物防治（PCO）”或类似表述的服务内容。</w:t>
      </w:r>
    </w:p>
    <w:p w14:paraId="7699921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3.专业资质：</w:t>
      </w:r>
    </w:p>
    <w:p w14:paraId="62D0749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须持有有效的海南省病媒生物预防控制有偿服务机构备案证明。</w:t>
      </w:r>
    </w:p>
    <w:p w14:paraId="0E8421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须为海南省卫生有害生物防制协会的有效会员。</w:t>
      </w:r>
    </w:p>
    <w:p w14:paraId="41D789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4.信誉要求：</w:t>
      </w:r>
    </w:p>
    <w:p w14:paraId="203DE7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未被列入“信用中国”网站（</w:t>
      </w:r>
      <w:r>
        <w:rPr>
          <w:rFonts w:hint="eastAsia" w:ascii="宋体" w:hAnsi="宋体" w:eastAsia="宋体" w:cs="宋体"/>
          <w:b w:val="0"/>
          <w:bCs w:val="0"/>
          <w:sz w:val="28"/>
          <w:szCs w:val="28"/>
          <w:lang w:val="en-US" w:eastAsia="zh-CN"/>
        </w:rPr>
        <w:fldChar w:fldCharType="begin"/>
      </w:r>
      <w:r>
        <w:rPr>
          <w:rFonts w:hint="eastAsia" w:ascii="宋体" w:hAnsi="宋体" w:eastAsia="宋体" w:cs="宋体"/>
          <w:b w:val="0"/>
          <w:bCs w:val="0"/>
          <w:sz w:val="28"/>
          <w:szCs w:val="28"/>
          <w:lang w:val="en-US" w:eastAsia="zh-CN"/>
        </w:rPr>
        <w:instrText xml:space="preserve"> HYPERLINK "http://www.creditchina.gov.xn--cn)-5o0aafb6563a230dgbbhycs8bea394j3uc5u6ayeag0195b9zlv42b6r7bw9q791f26bvz3fs6k./" \t "https://chat.deepseek.com/a/chat/s/_blank" </w:instrText>
      </w:r>
      <w:r>
        <w:rPr>
          <w:rFonts w:hint="eastAsia" w:ascii="宋体" w:hAnsi="宋体" w:eastAsia="宋体" w:cs="宋体"/>
          <w:b w:val="0"/>
          <w:bCs w:val="0"/>
          <w:sz w:val="28"/>
          <w:szCs w:val="28"/>
          <w:lang w:val="en-US" w:eastAsia="zh-CN"/>
        </w:rPr>
        <w:fldChar w:fldCharType="separate"/>
      </w:r>
      <w:r>
        <w:rPr>
          <w:rFonts w:hint="eastAsia" w:ascii="宋体" w:hAnsi="宋体" w:eastAsia="宋体" w:cs="宋体"/>
          <w:b w:val="0"/>
          <w:bCs w:val="0"/>
          <w:sz w:val="28"/>
          <w:szCs w:val="28"/>
          <w:lang w:val="en-US" w:eastAsia="zh-CN"/>
        </w:rPr>
        <w:t>www.creditchina.gov.cn）的“失信被执行人”“重大税收违法失信主体”名单。</w:t>
      </w:r>
      <w:r>
        <w:rPr>
          <w:rFonts w:hint="eastAsia" w:ascii="宋体" w:hAnsi="宋体" w:eastAsia="宋体" w:cs="宋体"/>
          <w:b w:val="0"/>
          <w:bCs w:val="0"/>
          <w:sz w:val="28"/>
          <w:szCs w:val="28"/>
          <w:lang w:val="en-US" w:eastAsia="zh-CN"/>
        </w:rPr>
        <w:fldChar w:fldCharType="end"/>
      </w:r>
    </w:p>
    <w:p w14:paraId="463696A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未被列入“中国政府采购网”（</w:t>
      </w:r>
      <w:r>
        <w:rPr>
          <w:rFonts w:hint="eastAsia" w:ascii="宋体" w:hAnsi="宋体" w:eastAsia="宋体" w:cs="宋体"/>
          <w:b w:val="0"/>
          <w:bCs w:val="0"/>
          <w:sz w:val="28"/>
          <w:szCs w:val="28"/>
          <w:lang w:val="en-US" w:eastAsia="zh-CN"/>
        </w:rPr>
        <w:fldChar w:fldCharType="begin"/>
      </w:r>
      <w:r>
        <w:rPr>
          <w:rFonts w:hint="eastAsia" w:ascii="宋体" w:hAnsi="宋体" w:eastAsia="宋体" w:cs="宋体"/>
          <w:b w:val="0"/>
          <w:bCs w:val="0"/>
          <w:sz w:val="28"/>
          <w:szCs w:val="28"/>
          <w:lang w:val="en-US" w:eastAsia="zh-CN"/>
        </w:rPr>
        <w:instrText xml:space="preserve"> HYPERLINK "http://www.ccgp.gov.xn--cn)-5o0af7181eheax4lmrktzbsx0arzp3gcp18am6zel8agg4dp0mw0gg3o6xj3d./" \t "https://chat.deepseek.com/a/chat/s/_blank" </w:instrText>
      </w:r>
      <w:r>
        <w:rPr>
          <w:rFonts w:hint="eastAsia" w:ascii="宋体" w:hAnsi="宋体" w:eastAsia="宋体" w:cs="宋体"/>
          <w:b w:val="0"/>
          <w:bCs w:val="0"/>
          <w:sz w:val="28"/>
          <w:szCs w:val="28"/>
          <w:lang w:val="en-US" w:eastAsia="zh-CN"/>
        </w:rPr>
        <w:fldChar w:fldCharType="separate"/>
      </w:r>
      <w:r>
        <w:rPr>
          <w:rFonts w:hint="eastAsia" w:ascii="宋体" w:hAnsi="宋体" w:eastAsia="宋体" w:cs="宋体"/>
          <w:b w:val="0"/>
          <w:bCs w:val="0"/>
          <w:sz w:val="28"/>
          <w:szCs w:val="28"/>
          <w:lang w:val="en-US" w:eastAsia="zh-CN"/>
        </w:rPr>
        <w:t>www.ccgp.gov.cn）的“政府采购严重违法失信行为记录名单”。</w:t>
      </w:r>
      <w:r>
        <w:rPr>
          <w:rFonts w:hint="eastAsia" w:ascii="宋体" w:hAnsi="宋体" w:eastAsia="宋体" w:cs="宋体"/>
          <w:b w:val="0"/>
          <w:bCs w:val="0"/>
          <w:sz w:val="28"/>
          <w:szCs w:val="28"/>
          <w:lang w:val="en-US" w:eastAsia="zh-CN"/>
        </w:rPr>
        <w:fldChar w:fldCharType="end"/>
      </w:r>
    </w:p>
    <w:p w14:paraId="484B9D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5.其他要求：</w:t>
      </w:r>
    </w:p>
    <w:p w14:paraId="54C025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本项目不接受联合体投标。</w:t>
      </w:r>
    </w:p>
    <w:p w14:paraId="1B00F6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中标后不得转包或分包给其他PCO公司。</w:t>
      </w:r>
    </w:p>
    <w:p w14:paraId="27D1BC84">
      <w:pPr>
        <w:keepNext w:val="0"/>
        <w:keepLines w:val="0"/>
        <w:pageBreakBefore w:val="0"/>
        <w:widowControl w:val="0"/>
        <w:kinsoku/>
        <w:wordWrap/>
        <w:overflowPunct/>
        <w:topLinePunct w:val="0"/>
        <w:autoSpaceDE/>
        <w:autoSpaceDN/>
        <w:bidi w:val="0"/>
        <w:adjustRightInd/>
        <w:snapToGrid/>
        <w:spacing w:before="0" w:after="0" w:line="360" w:lineRule="auto"/>
        <w:ind w:firstLine="562"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三、服务内容与技术要求</w:t>
      </w:r>
    </w:p>
    <w:p w14:paraId="378AA8D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1.常规消杀服务：</w:t>
      </w:r>
    </w:p>
    <w:p w14:paraId="38A5A01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制定科学、合理、符合院感要求的年度及月度病媒生物防制方案，报采购人审核后执行。</w:t>
      </w:r>
    </w:p>
    <w:p w14:paraId="3ECA68F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按方案要求按时、按区域进行常规消杀作业。常规消杀频次每月不少于1次。根据病媒生物季节消长规律、密度监测结果或疫情预警，在高峰季节或采购人要求下，须增加消杀频次。</w:t>
      </w:r>
    </w:p>
    <w:p w14:paraId="2A115D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日常巡查中或接到采购人通知后，发现病媒生物活动异常或孳生情况，须立即采取有效措施予以防治。</w:t>
      </w:r>
    </w:p>
    <w:p w14:paraId="20F5D0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2.药物与器械要求：</w:t>
      </w:r>
    </w:p>
    <w:p w14:paraId="09E491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使用的杀虫灭鼠药物及器械必须符合国家相关法律法规、标准规范及环保要求，具备“三证”（农药登记证、生产许可证/批准证书、产品标准证），严禁使用国家明令禁止的药物。</w:t>
      </w:r>
    </w:p>
    <w:p w14:paraId="3A2EFF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药物使用必须规范：剂量、浓度、时间、方法、配伍等须严格遵循药物标签说明、国家技术规范及安全操作规程，确保人畜、环境安全。</w:t>
      </w:r>
    </w:p>
    <w:p w14:paraId="55FA6EF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3.密度控制标准：</w:t>
      </w:r>
    </w:p>
    <w:p w14:paraId="47BF277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服务期内，通过有效防制，确保院内公共外环境及所有指定区域（如食堂、病房、门诊、药房、垃圾站等）的鼠、蚊、蝇、蟑螂密度持续稳定达到国家《病媒生物密度控制水平》C级标准以上（GB/T 27770-2011 鼠类、GB/T 27771-2011 蚊虫、GB/T 27772-2011 蝇类、GB/T 27773-2011 蜚蠊）。</w:t>
      </w:r>
    </w:p>
    <w:p w14:paraId="295BFF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4.作业规范与安全：</w:t>
      </w:r>
    </w:p>
    <w:p w14:paraId="65A35E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消杀作业人员必须统一着装（标识清晰的工作服）、佩戴有效工作证件上岗。</w:t>
      </w:r>
    </w:p>
    <w:p w14:paraId="1C939FE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严格执行安全操作规程。服务期间，因响应人操作不规范或药物选用不当导致的任何安全事故、环境污染、财产损失或人员健康损害，一切责任及后果由响应人承担。</w:t>
      </w:r>
    </w:p>
    <w:p w14:paraId="2A6D35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每次施工作业前，须提前告知采购方相关部门作业时间、区域及注意事项，做好现场防护、警示标识张贴及对院内人员的宣传告知工作，最大限度降低对医疗秩序、环境及人员的影响，避免负面舆情。</w:t>
      </w:r>
    </w:p>
    <w:p w14:paraId="3AAB8F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服从采购方的现场管理，接受采购方对消杀工作的检查、指导和监督。</w:t>
      </w:r>
    </w:p>
    <w:p w14:paraId="407C2E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5.应急响应与驻地要求：</w:t>
      </w:r>
    </w:p>
    <w:p w14:paraId="7050968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中标后一周内，响应人必须在万宁市设立固定的工作站并配备常驻的专业消杀服务队伍。</w:t>
      </w:r>
    </w:p>
    <w:p w14:paraId="71A2D1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采购人发现虫害密度异常升高、重大疫情隐患或特殊活动保障需求时，响应人须在接到通知后立即给予明确响应，并按采购人要求第一时间安排专业技术人员到场处理。</w:t>
      </w:r>
    </w:p>
    <w:p w14:paraId="46383C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sz w:val="28"/>
          <w:szCs w:val="28"/>
          <w:lang w:val="en-US" w:eastAsia="zh-CN"/>
        </w:rPr>
      </w:pPr>
    </w:p>
    <w:sectPr>
      <w:pgSz w:w="11900" w:h="18140"/>
      <w:pgMar w:top="1440" w:right="1800" w:bottom="1440" w:left="1800" w:header="0" w:footer="2568"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256401"/>
    <w:rsid w:val="0DB066B9"/>
    <w:rsid w:val="14700951"/>
    <w:rsid w:val="19620BB5"/>
    <w:rsid w:val="26354676"/>
    <w:rsid w:val="2CD5539D"/>
    <w:rsid w:val="3F453141"/>
    <w:rsid w:val="550133E3"/>
    <w:rsid w:val="56256401"/>
    <w:rsid w:val="569157D9"/>
    <w:rsid w:val="5B654778"/>
    <w:rsid w:val="749B0247"/>
    <w:rsid w:val="7A7C1EDA"/>
    <w:rsid w:val="7B5D0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2"/>
    <w:basedOn w:val="1"/>
    <w:next w:val="1"/>
    <w:unhideWhenUsed/>
    <w:qFormat/>
    <w:uiPriority w:val="0"/>
    <w:pPr>
      <w:keepNext/>
      <w:keepLines/>
      <w:spacing w:before="260" w:after="260" w:line="416" w:lineRule="atLeast"/>
      <w:outlineLvl w:val="1"/>
    </w:pPr>
    <w:rPr>
      <w:rFonts w:ascii="Arial" w:hAnsi="Arial" w:eastAsia="黑体"/>
      <w:b/>
      <w:bCs/>
      <w:color w:val="000000"/>
      <w:sz w:val="32"/>
      <w:szCs w:val="32"/>
      <w:u w:val="none" w:color="00000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4"/>
      <w:szCs w:val="24"/>
    </w:rPr>
  </w:style>
  <w:style w:type="paragraph" w:styleId="5">
    <w:name w:val="Normal (Web)"/>
    <w:basedOn w:val="1"/>
    <w:uiPriority w:val="0"/>
    <w:rPr>
      <w:sz w:val="24"/>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1293</Words>
  <Characters>1390</Characters>
  <Lines>0</Lines>
  <Paragraphs>0</Paragraphs>
  <TotalTime>48</TotalTime>
  <ScaleCrop>false</ScaleCrop>
  <LinksUpToDate>false</LinksUpToDate>
  <CharactersWithSpaces>1398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2025-07-11T03:40:00Z</dcterms:created>
  <dc:creator>Ali</dc:creator>
  <cp:lastModifiedBy>18</cp:lastModifiedBy>
  <dcterms:modified xsi:type="dcterms:W3CDTF">2025-07-15T01:35:52Z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901414B62CC845C9ADCF77855B7D03AC_13</vt:lpwstr>
  </property>
  <property fmtid="{D5CDD505-2E9C-101B-9397-08002B2CF9AE}" pid="4" name="KSOTemplateDocerSaveRecord">
    <vt:lpwstr>eyJoZGlkIjoiOWViZGVkYzRmM2VkY2YyYzhhMDMxMjIxMzViZmVkNDYiLCJ1c2VySWQiOiIxNDQzNTA1NDg4In0=</vt:lpwstr>
  </property>
</Properties>
</file>